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FF" w:rsidRDefault="00E555FF" w:rsidP="00E555FF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Société : 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Filiale génie civil d’un grand groupe français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Nombre de poste : un poste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Statut : Ingénieur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Lieu : IDF (92 Nanterre)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Rémunération : selon profil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Expérience : à partir de 5 ans d’expérience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Niveau d’étude : Bac+5 et plus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Dossier suivi par : 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Florence HILLE – Présidente de HILLE CONSEIL SAS</w:t>
      </w: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Acteur mondial et leader européen, 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Notre groupe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est présent sur cinq continents, avec plus de 68 000 collaborateurs et près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de 700 entreprises.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Notre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filiale est un bureau d’études spécialisé dans l’ingénierie de l’existant.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Nous exerçons les métiers du diagnostic et de la maintenance des ouvrages d’art, de génie-civil et des bâtiments.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Nos équipes sont composées d’experts, ingénieurs, projeteurs et techniciens rassemblant des compétences pluridisciplinaires :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proofErr w:type="gramStart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auscultation</w:t>
      </w:r>
      <w:proofErr w:type="gramEnd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des structures, connaissance des matériaux (béton, maçonnerie, métal) et des pathologies associées, instrumentation,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proofErr w:type="gramStart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calcul</w:t>
      </w:r>
      <w:proofErr w:type="gramEnd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et étude de comportement des structures, conception et suivi de projets de réparation, renforcement ou réhabilitation (dans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le cadre d’études de faisabilité, avant-projet, projet ou exécution).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Dans le cadre de nos activités, nous recrutons un </w:t>
      </w:r>
      <w:r w:rsidRPr="00FE3A82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>Chef de Projet Principal pour Etudes de diagnostic Structures et Matériaux H/F.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Rattaché(e) au Responsable d’Agence, avec l’appui des Responsables de Pôles (Bâtiment/Génie Civil/Ouvrages d’Art) et de la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Direction Technique (Structures/Matériaux), en collaboration avec les Chefs de Projet, vos missions seront les suivantes :</w:t>
      </w: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- 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Sa </w:t>
      </w:r>
      <w:bookmarkStart w:id="0" w:name="_GoBack"/>
      <w:bookmarkEnd w:id="0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u w:val="single"/>
          <w:lang w:eastAsia="fr-FR"/>
        </w:rPr>
        <w:t>Mission 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: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-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Coordination générale de la production des études de l’agence</w:t>
      </w:r>
    </w:p>
    <w:p w:rsidR="00FE3A82" w:rsidRPr="00FE3A82" w:rsidRDefault="00FE3A82" w:rsidP="00FE3A82">
      <w:pPr>
        <w:pStyle w:val="Corpsdetexte"/>
      </w:pPr>
      <w:r w:rsidRPr="00FE3A82">
        <w:t>- Management de l’équipe des techniciens et des ingénieurs d’études débutants (référent technique, organisation de</w:t>
      </w:r>
      <w:r>
        <w:t xml:space="preserve"> </w:t>
      </w:r>
      <w:r w:rsidRPr="00FE3A82">
        <w:t>la formation, du suivi du matériel) avec pour objectif une autonomie croissante des collaborateurs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- Gestion d’affaires en propre :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proofErr w:type="gramStart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o</w:t>
      </w:r>
      <w:proofErr w:type="gramEnd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Chiffrage, préparation et pilotage de campagnes d’investigations : analyse du besoin client, établissement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d’un programme d’investigations (auscultations, inspection, reconnaissances, etc.), chiffrage de la mission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et rédaction d’un devis, pilotage de l’ingénieur d’études en charge de la mission terrain ou pilotage de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l’équipe terrain, relecture ou rédaction du rapport de diagnostic, contrôle des rendus finaux (plans 2D, scan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3D, photogrammétrie)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proofErr w:type="gramStart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o</w:t>
      </w:r>
      <w:proofErr w:type="gramEnd"/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Gestion d’affaires : suivi des coûts, délais, qualité, sécurité, encadrement et suivi des ingénieurs d’études et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techniciens, mise au point et suivi du planning d’affaire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.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Issu(e) d'une école d'ingénieurs généraliste ou spécialisée du type ENPC, X, Centrales, Mines, ESTP, INSA, ENSAM ou Universités, dans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le domaine du Génie Civil/ Bâtiment/ Ouvrages d’art, nous vous accueillons au sein de notre agence en Ile-de-France pour évoluer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professionnellement.</w:t>
      </w: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De nature autonome et rigoureux, vous êtes doté d’un bon relationnel et vous avez un esprit créatif et pragmatique allié à une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capacité de réflexion globale rigoureuse. Vous avez un goût pour la supervision et l’accompagnement d’ingénieurs débutants. </w:t>
      </w: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</w:p>
    <w:p w:rsid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Vous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possédez par ailleurs une expérience réussie d’au moins 5 années en bureau d’études de diagnostic dans le domaine du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Bâtiment/Génie Civil/Ouvrages d’Art, vous avez acquis une connaissance approfondie en : fonctionnement des structures,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technologies d’auscultation, inspection d’ouvrages, désordres et pathologie matériaux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Intégrer une équipe dynamique composée d'experts, d'ingénieurs, de projeteurs et de techniciens guidée par un objectif d'excellence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 xml:space="preserve"> </w:t>
      </w: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opérationnelle est un challenge que vous avez envie de relever ?</w:t>
      </w:r>
    </w:p>
    <w:p w:rsidR="00FE3A82" w:rsidRPr="00FE3A82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</w:p>
    <w:p w:rsidR="00E555FF" w:rsidRDefault="00FE3A82" w:rsidP="00FE3A82">
      <w:pPr>
        <w:shd w:val="clear" w:color="auto" w:fill="FFFFFF"/>
        <w:spacing w:before="120" w:after="30" w:line="240" w:lineRule="auto"/>
        <w:outlineLvl w:val="2"/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</w:pPr>
      <w:r w:rsidRPr="00FE3A82"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Vous bénéficiez d’une Reconnaissance de la Qualité de Travailleur Handicapé (RQTH) ? Faites-le nous savoir, ce poste vous est ouvert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  <w:lang w:eastAsia="fr-FR"/>
        </w:rPr>
        <w:t>.</w:t>
      </w:r>
    </w:p>
    <w:sectPr w:rsidR="00E555FF" w:rsidSect="006049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3F" w:rsidRDefault="000D503F" w:rsidP="00E555FF">
      <w:pPr>
        <w:spacing w:after="0" w:line="240" w:lineRule="auto"/>
      </w:pPr>
      <w:r>
        <w:separator/>
      </w:r>
    </w:p>
  </w:endnote>
  <w:endnote w:type="continuationSeparator" w:id="0">
    <w:p w:rsidR="000D503F" w:rsidRDefault="000D503F" w:rsidP="00E5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FF" w:rsidRPr="009D4F72" w:rsidRDefault="00E555FF" w:rsidP="00E555FF">
    <w:pPr>
      <w:pStyle w:val="Pieddepage"/>
      <w:jc w:val="center"/>
      <w:rPr>
        <w:b/>
        <w:color w:val="6600CC"/>
        <w:sz w:val="20"/>
        <w:szCs w:val="20"/>
      </w:rPr>
    </w:pPr>
    <w:r w:rsidRPr="009D4F72">
      <w:rPr>
        <w:b/>
        <w:color w:val="6600CC"/>
        <w:sz w:val="20"/>
        <w:szCs w:val="20"/>
      </w:rPr>
      <w:t xml:space="preserve">SAS HILLECONSEIL – Florence HILLE – Présidente </w:t>
    </w:r>
  </w:p>
  <w:p w:rsidR="00E555FF" w:rsidRPr="00B56D22" w:rsidRDefault="00E555FF" w:rsidP="00E555FF">
    <w:pPr>
      <w:pStyle w:val="Pieddepage"/>
      <w:jc w:val="center"/>
      <w:rPr>
        <w:b/>
        <w:sz w:val="20"/>
        <w:szCs w:val="20"/>
      </w:rPr>
    </w:pPr>
    <w:r>
      <w:rPr>
        <w:b/>
        <w:sz w:val="20"/>
        <w:szCs w:val="20"/>
      </w:rPr>
      <w:t>14, rue Charles V – 75004 - PARIS</w:t>
    </w:r>
  </w:p>
  <w:p w:rsidR="00E555FF" w:rsidRPr="00B56D22" w:rsidRDefault="00E555FF" w:rsidP="00E555FF">
    <w:pPr>
      <w:pStyle w:val="Pieddepage"/>
      <w:rPr>
        <w:b/>
        <w:sz w:val="20"/>
        <w:szCs w:val="20"/>
      </w:rPr>
    </w:pPr>
    <w:r>
      <w:rPr>
        <w:b/>
        <w:sz w:val="20"/>
        <w:szCs w:val="20"/>
      </w:rPr>
      <w:tab/>
      <w:t>Tél. 09.67.13.71.74 / Mobile : 06.50.79.08.24</w:t>
    </w:r>
    <w:r>
      <w:rPr>
        <w:b/>
        <w:sz w:val="20"/>
        <w:szCs w:val="20"/>
      </w:rPr>
      <w:tab/>
    </w:r>
  </w:p>
  <w:p w:rsidR="00E555FF" w:rsidRDefault="00E555FF" w:rsidP="00E555FF">
    <w:pPr>
      <w:pStyle w:val="Pieddepage"/>
      <w:jc w:val="center"/>
      <w:rPr>
        <w:b/>
        <w:sz w:val="20"/>
        <w:szCs w:val="20"/>
      </w:rPr>
    </w:pPr>
    <w:r w:rsidRPr="00B56D22">
      <w:rPr>
        <w:b/>
        <w:sz w:val="20"/>
        <w:szCs w:val="20"/>
      </w:rPr>
      <w:t xml:space="preserve">Courriel : </w:t>
    </w:r>
    <w:hyperlink r:id="rId1" w:history="1">
      <w:r w:rsidRPr="006D3E07">
        <w:rPr>
          <w:rStyle w:val="Lienhypertexte"/>
          <w:b/>
          <w:sz w:val="20"/>
          <w:szCs w:val="20"/>
        </w:rPr>
        <w:t>florence.hille@hille-conseil.com</w:t>
      </w:r>
    </w:hyperlink>
  </w:p>
  <w:p w:rsidR="00E555FF" w:rsidRPr="00E555FF" w:rsidRDefault="00E555FF" w:rsidP="00E555FF">
    <w:pPr>
      <w:pStyle w:val="Pieddepage"/>
      <w:jc w:val="center"/>
      <w:rPr>
        <w:szCs w:val="20"/>
      </w:rPr>
    </w:pPr>
    <w:proofErr w:type="spellStart"/>
    <w:r w:rsidRPr="00B56D22">
      <w:rPr>
        <w:b/>
        <w:sz w:val="20"/>
        <w:szCs w:val="20"/>
      </w:rPr>
      <w:t>S</w:t>
    </w:r>
    <w:r>
      <w:rPr>
        <w:b/>
        <w:sz w:val="20"/>
        <w:szCs w:val="20"/>
      </w:rPr>
      <w:t>iren</w:t>
    </w:r>
    <w:proofErr w:type="spellEnd"/>
    <w:r>
      <w:rPr>
        <w:b/>
        <w:sz w:val="20"/>
        <w:szCs w:val="20"/>
      </w:rPr>
      <w:t> : 522 915 321 / APE : 7830Z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3F" w:rsidRDefault="000D503F" w:rsidP="00E555FF">
      <w:pPr>
        <w:spacing w:after="0" w:line="240" w:lineRule="auto"/>
      </w:pPr>
      <w:r>
        <w:separator/>
      </w:r>
    </w:p>
  </w:footnote>
  <w:footnote w:type="continuationSeparator" w:id="0">
    <w:p w:rsidR="000D503F" w:rsidRDefault="000D503F" w:rsidP="00E5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FF" w:rsidRDefault="00E555FF" w:rsidP="00E555FF">
    <w:pPr>
      <w:pStyle w:val="En-tte"/>
      <w:jc w:val="center"/>
    </w:pPr>
    <w:r>
      <w:rPr>
        <w:noProof/>
      </w:rPr>
      <w:drawing>
        <wp:inline distT="0" distB="0" distL="0" distR="0">
          <wp:extent cx="1710000" cy="684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ILLE CONSEIL Août 201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12ADA"/>
    <w:multiLevelType w:val="hybridMultilevel"/>
    <w:tmpl w:val="44CCA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01C"/>
    <w:multiLevelType w:val="hybridMultilevel"/>
    <w:tmpl w:val="D6200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7F0"/>
    <w:rsid w:val="000D503F"/>
    <w:rsid w:val="001569EE"/>
    <w:rsid w:val="0017648C"/>
    <w:rsid w:val="002279C8"/>
    <w:rsid w:val="00384429"/>
    <w:rsid w:val="0060493C"/>
    <w:rsid w:val="00682CCF"/>
    <w:rsid w:val="006B7512"/>
    <w:rsid w:val="008477F0"/>
    <w:rsid w:val="00AA36AE"/>
    <w:rsid w:val="00BB2821"/>
    <w:rsid w:val="00CA4E48"/>
    <w:rsid w:val="00CC59D9"/>
    <w:rsid w:val="00E555FF"/>
    <w:rsid w:val="00E716D5"/>
    <w:rsid w:val="00F237C5"/>
    <w:rsid w:val="00F51578"/>
    <w:rsid w:val="00F564A7"/>
    <w:rsid w:val="00F70834"/>
    <w:rsid w:val="00FA04EB"/>
    <w:rsid w:val="00FA6340"/>
    <w:rsid w:val="00FE3870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06D9"/>
  <w15:docId w15:val="{90096CE8-647C-41CD-837B-45223A9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3C"/>
  </w:style>
  <w:style w:type="paragraph" w:styleId="Titre1">
    <w:name w:val="heading 1"/>
    <w:basedOn w:val="Normal"/>
    <w:next w:val="Normal"/>
    <w:link w:val="Titre1Car"/>
    <w:uiPriority w:val="9"/>
    <w:qFormat/>
    <w:rsid w:val="00E555FF"/>
    <w:pPr>
      <w:keepNext/>
      <w:pBdr>
        <w:bottom w:val="single" w:sz="6" w:space="2" w:color="CCCCCC"/>
      </w:pBdr>
      <w:shd w:val="clear" w:color="auto" w:fill="FFFFFF"/>
      <w:spacing w:before="300" w:after="75" w:line="240" w:lineRule="auto"/>
      <w:outlineLvl w:val="0"/>
    </w:pPr>
    <w:rPr>
      <w:rFonts w:ascii="Arial" w:eastAsia="Times New Roman" w:hAnsi="Arial" w:cs="Arial"/>
      <w:color w:val="666666"/>
      <w:sz w:val="36"/>
      <w:szCs w:val="3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55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55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7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555F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555F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5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5FF"/>
  </w:style>
  <w:style w:type="paragraph" w:styleId="Pieddepage">
    <w:name w:val="footer"/>
    <w:basedOn w:val="Normal"/>
    <w:link w:val="PieddepageCar"/>
    <w:unhideWhenUsed/>
    <w:rsid w:val="00E5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5FF"/>
  </w:style>
  <w:style w:type="paragraph" w:styleId="Textedebulles">
    <w:name w:val="Balloon Text"/>
    <w:basedOn w:val="Normal"/>
    <w:link w:val="TextedebullesCar"/>
    <w:uiPriority w:val="99"/>
    <w:semiHidden/>
    <w:unhideWhenUsed/>
    <w:rsid w:val="00E5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5F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555FF"/>
    <w:rPr>
      <w:rFonts w:ascii="Arial" w:eastAsia="Times New Roman" w:hAnsi="Arial" w:cs="Arial"/>
      <w:color w:val="666666"/>
      <w:sz w:val="36"/>
      <w:szCs w:val="36"/>
      <w:shd w:val="clear" w:color="auto" w:fill="FFFFFF"/>
      <w:lang w:eastAsia="fr-FR"/>
    </w:rPr>
  </w:style>
  <w:style w:type="character" w:styleId="Lienhypertexte">
    <w:name w:val="Hyperlink"/>
    <w:rsid w:val="00E555F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FE3A82"/>
    <w:pPr>
      <w:shd w:val="clear" w:color="auto" w:fill="FFFFFF"/>
      <w:spacing w:before="120" w:after="30" w:line="240" w:lineRule="auto"/>
      <w:outlineLvl w:val="2"/>
    </w:pPr>
    <w:rPr>
      <w:rFonts w:ascii="Arial" w:eastAsia="Times New Roman" w:hAnsi="Arial" w:cs="Arial"/>
      <w:b/>
      <w:bCs/>
      <w:color w:val="666666"/>
      <w:sz w:val="19"/>
      <w:szCs w:val="19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E3A82"/>
    <w:rPr>
      <w:rFonts w:ascii="Arial" w:eastAsia="Times New Roman" w:hAnsi="Arial" w:cs="Arial"/>
      <w:b/>
      <w:bCs/>
      <w:color w:val="666666"/>
      <w:sz w:val="19"/>
      <w:szCs w:val="19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orence.hille@hille-cons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Florence</dc:creator>
  <cp:keywords/>
  <dc:description/>
  <cp:lastModifiedBy>Florence HILLE</cp:lastModifiedBy>
  <cp:revision>3</cp:revision>
  <dcterms:created xsi:type="dcterms:W3CDTF">2019-05-29T14:46:00Z</dcterms:created>
  <dcterms:modified xsi:type="dcterms:W3CDTF">2019-05-29T14:54:00Z</dcterms:modified>
</cp:coreProperties>
</file>